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C17EDF" w14:textId="03218E4D" w:rsidR="005C3D1E" w:rsidRDefault="005C3D1E" w:rsidP="005C3D1E">
      <w:pPr>
        <w:rPr>
          <w:rFonts w:asciiTheme="majorHAnsi" w:hAnsiTheme="majorHAnsi" w:cstheme="majorHAnsi"/>
          <w:sz w:val="24"/>
          <w:szCs w:val="24"/>
        </w:rPr>
      </w:pPr>
    </w:p>
    <w:p w14:paraId="0CC8BDB4" w14:textId="55F91DA8" w:rsidR="006B78A9" w:rsidRDefault="005C3D1E" w:rsidP="006B78A9">
      <w:pPr>
        <w:rPr>
          <w:rFonts w:asciiTheme="majorHAnsi" w:hAnsiTheme="majorHAnsi" w:cstheme="majorHAnsi"/>
          <w:sz w:val="24"/>
          <w:szCs w:val="24"/>
          <w:u w:val="single"/>
        </w:rPr>
      </w:pPr>
      <w:r>
        <w:rPr>
          <w:rFonts w:asciiTheme="majorHAnsi" w:hAnsiTheme="majorHAnsi" w:cstheme="majorHAnsi"/>
          <w:sz w:val="24"/>
          <w:szCs w:val="24"/>
        </w:rPr>
        <w:t xml:space="preserve">Today’s date: </w:t>
      </w:r>
      <w:r w:rsidR="006B78A9">
        <w:rPr>
          <w:rFonts w:asciiTheme="majorHAnsi" w:hAnsiTheme="majorHAnsi" w:cstheme="majorHAnsi"/>
          <w:sz w:val="24"/>
          <w:szCs w:val="24"/>
          <w:u w:val="single"/>
        </w:rPr>
        <w:tab/>
      </w:r>
      <w:r w:rsidR="006B78A9">
        <w:rPr>
          <w:rFonts w:asciiTheme="majorHAnsi" w:hAnsiTheme="majorHAnsi" w:cstheme="majorHAnsi"/>
          <w:sz w:val="24"/>
          <w:szCs w:val="24"/>
          <w:u w:val="single"/>
        </w:rPr>
        <w:tab/>
      </w:r>
      <w:r w:rsidR="00E54A21">
        <w:rPr>
          <w:rFonts w:asciiTheme="majorHAnsi" w:hAnsiTheme="majorHAnsi" w:cstheme="majorHAnsi"/>
          <w:sz w:val="24"/>
          <w:szCs w:val="24"/>
          <w:u w:val="single"/>
        </w:rPr>
        <w:t xml:space="preserve">     </w:t>
      </w:r>
      <w:r w:rsidR="00643638">
        <w:rPr>
          <w:rFonts w:asciiTheme="majorHAnsi" w:hAnsiTheme="majorHAnsi" w:cstheme="majorHAnsi"/>
          <w:sz w:val="24"/>
          <w:szCs w:val="24"/>
          <w:u w:val="single"/>
        </w:rPr>
        <w:t xml:space="preserve"> </w:t>
      </w:r>
      <w:r w:rsidR="00520AE4">
        <w:rPr>
          <w:rFonts w:asciiTheme="majorHAnsi" w:hAnsiTheme="majorHAnsi" w:cstheme="majorHAnsi"/>
          <w:sz w:val="24"/>
          <w:szCs w:val="24"/>
          <w:u w:val="single"/>
        </w:rPr>
        <w:t>11</w:t>
      </w:r>
      <w:r w:rsidR="005C4E68">
        <w:rPr>
          <w:rFonts w:asciiTheme="majorHAnsi" w:hAnsiTheme="majorHAnsi" w:cstheme="majorHAnsi"/>
          <w:sz w:val="24"/>
          <w:szCs w:val="24"/>
          <w:u w:val="single"/>
        </w:rPr>
        <w:t>/</w:t>
      </w:r>
      <w:r w:rsidR="00520AE4">
        <w:rPr>
          <w:rFonts w:asciiTheme="majorHAnsi" w:hAnsiTheme="majorHAnsi" w:cstheme="majorHAnsi"/>
          <w:sz w:val="24"/>
          <w:szCs w:val="24"/>
          <w:u w:val="single"/>
        </w:rPr>
        <w:t>21</w:t>
      </w:r>
      <w:r w:rsidR="004F48CB">
        <w:rPr>
          <w:rFonts w:asciiTheme="majorHAnsi" w:hAnsiTheme="majorHAnsi" w:cstheme="majorHAnsi"/>
          <w:sz w:val="24"/>
          <w:szCs w:val="24"/>
          <w:u w:val="single"/>
        </w:rPr>
        <w:t>/</w:t>
      </w:r>
      <w:r w:rsidR="008E0131">
        <w:rPr>
          <w:rFonts w:asciiTheme="majorHAnsi" w:hAnsiTheme="majorHAnsi" w:cstheme="majorHAnsi"/>
          <w:sz w:val="24"/>
          <w:szCs w:val="24"/>
          <w:u w:val="single"/>
        </w:rPr>
        <w:t>20</w:t>
      </w:r>
      <w:r w:rsidR="004F48CB">
        <w:rPr>
          <w:rFonts w:asciiTheme="majorHAnsi" w:hAnsiTheme="majorHAnsi" w:cstheme="majorHAnsi"/>
          <w:sz w:val="24"/>
          <w:szCs w:val="24"/>
          <w:u w:val="single"/>
        </w:rPr>
        <w:t>2</w:t>
      </w:r>
      <w:r w:rsidR="00643343">
        <w:rPr>
          <w:rFonts w:asciiTheme="majorHAnsi" w:hAnsiTheme="majorHAnsi" w:cstheme="majorHAnsi"/>
          <w:sz w:val="24"/>
          <w:szCs w:val="24"/>
          <w:u w:val="single"/>
        </w:rPr>
        <w:t>4</w:t>
      </w:r>
      <w:r w:rsidR="00E54A21">
        <w:rPr>
          <w:rFonts w:asciiTheme="majorHAnsi" w:hAnsiTheme="majorHAnsi" w:cstheme="majorHAnsi"/>
          <w:sz w:val="24"/>
          <w:szCs w:val="24"/>
          <w:u w:val="single"/>
        </w:rPr>
        <w:tab/>
      </w:r>
      <w:r w:rsidR="00643638">
        <w:rPr>
          <w:rFonts w:asciiTheme="majorHAnsi" w:hAnsiTheme="majorHAnsi" w:cstheme="majorHAnsi"/>
          <w:sz w:val="24"/>
          <w:szCs w:val="24"/>
          <w:u w:val="single"/>
        </w:rPr>
        <w:tab/>
      </w:r>
      <w:r w:rsidR="00E54A21">
        <w:rPr>
          <w:rFonts w:asciiTheme="majorHAnsi" w:hAnsiTheme="majorHAnsi" w:cstheme="majorHAnsi"/>
          <w:sz w:val="24"/>
          <w:szCs w:val="24"/>
          <w:u w:val="single"/>
        </w:rPr>
        <w:t xml:space="preserve"> </w:t>
      </w:r>
    </w:p>
    <w:p w14:paraId="48319CC2" w14:textId="74A1713A" w:rsidR="006B78A9" w:rsidRDefault="00D627DC" w:rsidP="005C3D1E">
      <w:pPr>
        <w:rPr>
          <w:rFonts w:asciiTheme="majorHAnsi" w:hAnsiTheme="majorHAnsi" w:cstheme="majorHAnsi"/>
          <w:sz w:val="24"/>
          <w:szCs w:val="24"/>
          <w:u w:val="single"/>
        </w:rPr>
      </w:pPr>
      <w:r>
        <w:rPr>
          <w:rFonts w:asciiTheme="majorHAnsi" w:hAnsiTheme="majorHAnsi" w:cstheme="majorHAnsi"/>
          <w:sz w:val="24"/>
          <w:szCs w:val="24"/>
        </w:rPr>
        <w:t>Practice/Physician:</w:t>
      </w:r>
      <w:r w:rsidR="00BC2E9F" w:rsidRPr="004F48CB">
        <w:rPr>
          <w:rFonts w:asciiTheme="majorHAnsi" w:hAnsiTheme="majorHAnsi" w:cstheme="majorHAnsi"/>
          <w:sz w:val="24"/>
          <w:szCs w:val="24"/>
          <w:u w:val="single"/>
        </w:rPr>
        <w:t xml:space="preserve"> </w:t>
      </w:r>
      <w:r w:rsidR="004F48CB" w:rsidRPr="004F48CB">
        <w:rPr>
          <w:rFonts w:asciiTheme="majorHAnsi" w:hAnsiTheme="majorHAnsi" w:cstheme="majorHAnsi"/>
          <w:sz w:val="24"/>
          <w:szCs w:val="24"/>
          <w:u w:val="single"/>
        </w:rPr>
        <w:t xml:space="preserve"> </w:t>
      </w:r>
      <w:r w:rsidR="00815F0C">
        <w:rPr>
          <w:rFonts w:asciiTheme="majorHAnsi" w:hAnsiTheme="majorHAnsi" w:cstheme="majorHAnsi"/>
          <w:sz w:val="24"/>
          <w:szCs w:val="24"/>
          <w:u w:val="single"/>
        </w:rPr>
        <w:tab/>
        <w:t xml:space="preserve">     </w:t>
      </w:r>
      <w:r w:rsidR="00520AE4">
        <w:rPr>
          <w:rFonts w:asciiTheme="majorHAnsi" w:hAnsiTheme="majorHAnsi" w:cstheme="majorHAnsi"/>
          <w:sz w:val="24"/>
          <w:szCs w:val="24"/>
          <w:u w:val="single"/>
        </w:rPr>
        <w:t>TPC – Amy Doneen</w:t>
      </w:r>
      <w:r w:rsidR="00F55AFC">
        <w:rPr>
          <w:rFonts w:asciiTheme="majorHAnsi" w:hAnsiTheme="majorHAnsi" w:cstheme="majorHAnsi"/>
          <w:sz w:val="24"/>
          <w:szCs w:val="24"/>
          <w:u w:val="single"/>
        </w:rPr>
        <w:tab/>
      </w:r>
      <w:r w:rsidR="00815F0C">
        <w:rPr>
          <w:rFonts w:asciiTheme="majorHAnsi" w:hAnsiTheme="majorHAnsi" w:cstheme="majorHAnsi"/>
          <w:sz w:val="24"/>
          <w:szCs w:val="24"/>
          <w:u w:val="single"/>
        </w:rPr>
        <w:tab/>
      </w:r>
    </w:p>
    <w:p w14:paraId="6EE9BA33" w14:textId="5F44CCE3"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Patient name: </w:t>
      </w:r>
      <w:r>
        <w:rPr>
          <w:rFonts w:asciiTheme="majorHAnsi" w:hAnsiTheme="majorHAnsi" w:cstheme="majorHAnsi"/>
          <w:sz w:val="24"/>
          <w:szCs w:val="24"/>
          <w:u w:val="single"/>
        </w:rPr>
        <w:tab/>
      </w:r>
      <w:r w:rsidR="007F47A8">
        <w:rPr>
          <w:rFonts w:asciiTheme="majorHAnsi" w:hAnsiTheme="majorHAnsi" w:cstheme="majorHAnsi"/>
          <w:sz w:val="24"/>
          <w:szCs w:val="24"/>
          <w:u w:val="single"/>
        </w:rPr>
        <w:t xml:space="preserve">      </w:t>
      </w:r>
      <w:r w:rsidR="00FB6121">
        <w:rPr>
          <w:rFonts w:asciiTheme="majorHAnsi" w:hAnsiTheme="majorHAnsi" w:cstheme="majorHAnsi"/>
          <w:sz w:val="24"/>
          <w:szCs w:val="24"/>
          <w:u w:val="single"/>
        </w:rPr>
        <w:t xml:space="preserve">      </w:t>
      </w:r>
      <w:r w:rsidR="00E54A21">
        <w:rPr>
          <w:rFonts w:asciiTheme="majorHAnsi" w:hAnsiTheme="majorHAnsi" w:cstheme="majorHAnsi"/>
          <w:sz w:val="24"/>
          <w:szCs w:val="24"/>
          <w:u w:val="single"/>
        </w:rPr>
        <w:tab/>
      </w:r>
      <w:r w:rsidR="00520AE4">
        <w:rPr>
          <w:rFonts w:asciiTheme="majorHAnsi" w:hAnsiTheme="majorHAnsi" w:cstheme="majorHAnsi"/>
          <w:sz w:val="24"/>
          <w:szCs w:val="24"/>
          <w:u w:val="single"/>
        </w:rPr>
        <w:t xml:space="preserve">     Baker, Derick</w:t>
      </w:r>
      <w:r w:rsidR="00FB6121">
        <w:rPr>
          <w:rFonts w:asciiTheme="majorHAnsi" w:hAnsiTheme="majorHAnsi" w:cstheme="majorHAnsi"/>
          <w:sz w:val="24"/>
          <w:szCs w:val="24"/>
          <w:u w:val="single"/>
        </w:rPr>
        <w:tab/>
      </w:r>
      <w:r w:rsidR="005C4E68">
        <w:rPr>
          <w:rFonts w:asciiTheme="majorHAnsi" w:hAnsiTheme="majorHAnsi" w:cstheme="majorHAnsi"/>
          <w:sz w:val="24"/>
          <w:szCs w:val="24"/>
          <w:u w:val="single"/>
        </w:rPr>
        <w:tab/>
      </w:r>
    </w:p>
    <w:p w14:paraId="35F4D725" w14:textId="1648273F"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Scan date: </w:t>
      </w:r>
      <w:r>
        <w:rPr>
          <w:rFonts w:asciiTheme="majorHAnsi" w:hAnsiTheme="majorHAnsi" w:cstheme="majorHAnsi"/>
          <w:sz w:val="24"/>
          <w:szCs w:val="24"/>
          <w:u w:val="single"/>
        </w:rPr>
        <w:tab/>
      </w:r>
      <w:r>
        <w:rPr>
          <w:rFonts w:asciiTheme="majorHAnsi" w:hAnsiTheme="majorHAnsi" w:cstheme="majorHAnsi"/>
          <w:sz w:val="24"/>
          <w:szCs w:val="24"/>
          <w:u w:val="single"/>
        </w:rPr>
        <w:tab/>
      </w:r>
      <w:r w:rsidR="00E54A21">
        <w:rPr>
          <w:rFonts w:asciiTheme="majorHAnsi" w:hAnsiTheme="majorHAnsi" w:cstheme="majorHAnsi"/>
          <w:sz w:val="24"/>
          <w:szCs w:val="24"/>
          <w:u w:val="single"/>
        </w:rPr>
        <w:t xml:space="preserve">      </w:t>
      </w:r>
      <w:r w:rsidR="00520AE4">
        <w:rPr>
          <w:rFonts w:asciiTheme="majorHAnsi" w:hAnsiTheme="majorHAnsi" w:cstheme="majorHAnsi"/>
          <w:sz w:val="24"/>
          <w:szCs w:val="24"/>
          <w:u w:val="single"/>
        </w:rPr>
        <w:t>11</w:t>
      </w:r>
      <w:r w:rsidR="004F48CB">
        <w:rPr>
          <w:rFonts w:asciiTheme="majorHAnsi" w:hAnsiTheme="majorHAnsi" w:cstheme="majorHAnsi"/>
          <w:sz w:val="24"/>
          <w:szCs w:val="24"/>
          <w:u w:val="single"/>
        </w:rPr>
        <w:t>/</w:t>
      </w:r>
      <w:r w:rsidR="00520AE4">
        <w:rPr>
          <w:rFonts w:asciiTheme="majorHAnsi" w:hAnsiTheme="majorHAnsi" w:cstheme="majorHAnsi"/>
          <w:sz w:val="24"/>
          <w:szCs w:val="24"/>
          <w:u w:val="single"/>
        </w:rPr>
        <w:t>11</w:t>
      </w:r>
      <w:r w:rsidR="004F48CB">
        <w:rPr>
          <w:rFonts w:asciiTheme="majorHAnsi" w:hAnsiTheme="majorHAnsi" w:cstheme="majorHAnsi"/>
          <w:sz w:val="24"/>
          <w:szCs w:val="24"/>
          <w:u w:val="single"/>
        </w:rPr>
        <w:t>/</w:t>
      </w:r>
      <w:r w:rsidR="00E54A21">
        <w:rPr>
          <w:rFonts w:asciiTheme="majorHAnsi" w:hAnsiTheme="majorHAnsi" w:cstheme="majorHAnsi"/>
          <w:sz w:val="24"/>
          <w:szCs w:val="24"/>
          <w:u w:val="single"/>
        </w:rPr>
        <w:t>20</w:t>
      </w:r>
      <w:r w:rsidR="004F48CB">
        <w:rPr>
          <w:rFonts w:asciiTheme="majorHAnsi" w:hAnsiTheme="majorHAnsi" w:cstheme="majorHAnsi"/>
          <w:sz w:val="24"/>
          <w:szCs w:val="24"/>
          <w:u w:val="single"/>
        </w:rPr>
        <w:t>2</w:t>
      </w:r>
      <w:r w:rsidR="00643343">
        <w:rPr>
          <w:rFonts w:asciiTheme="majorHAnsi" w:hAnsiTheme="majorHAnsi" w:cstheme="majorHAnsi"/>
          <w:sz w:val="24"/>
          <w:szCs w:val="24"/>
          <w:u w:val="single"/>
        </w:rPr>
        <w:t>4</w:t>
      </w:r>
      <w:r w:rsidR="005C6472">
        <w:rPr>
          <w:rFonts w:asciiTheme="majorHAnsi" w:hAnsiTheme="majorHAnsi" w:cstheme="majorHAnsi"/>
          <w:sz w:val="24"/>
          <w:szCs w:val="24"/>
          <w:u w:val="single"/>
        </w:rPr>
        <w:tab/>
      </w:r>
      <w:r>
        <w:rPr>
          <w:rFonts w:asciiTheme="majorHAnsi" w:hAnsiTheme="majorHAnsi" w:cstheme="majorHAnsi"/>
          <w:sz w:val="24"/>
          <w:szCs w:val="24"/>
          <w:u w:val="single"/>
        </w:rPr>
        <w:tab/>
      </w:r>
    </w:p>
    <w:p w14:paraId="2517717B" w14:textId="77777777" w:rsidR="006B78A9" w:rsidRDefault="006B78A9" w:rsidP="005C3D1E">
      <w:pPr>
        <w:rPr>
          <w:rFonts w:asciiTheme="majorHAnsi" w:hAnsiTheme="majorHAnsi" w:cstheme="majorHAnsi"/>
          <w:sz w:val="24"/>
          <w:szCs w:val="24"/>
          <w:u w:val="single"/>
        </w:rPr>
      </w:pPr>
    </w:p>
    <w:p w14:paraId="7D509963" w14:textId="77777777" w:rsidR="00EA4012" w:rsidRPr="00E61B52" w:rsidRDefault="00EA4012" w:rsidP="00EA4012">
      <w:pPr>
        <w:rPr>
          <w:rFonts w:asciiTheme="majorHAnsi" w:hAnsiTheme="majorHAnsi" w:cstheme="majorHAnsi"/>
          <w:sz w:val="24"/>
          <w:szCs w:val="24"/>
          <w:u w:val="single"/>
        </w:rPr>
      </w:pPr>
      <w:r w:rsidRPr="00E61B52">
        <w:rPr>
          <w:rFonts w:asciiTheme="majorHAnsi" w:hAnsiTheme="majorHAnsi" w:cstheme="majorHAnsi"/>
          <w:sz w:val="24"/>
          <w:szCs w:val="24"/>
          <w:u w:val="single"/>
        </w:rPr>
        <w:t>Scan/reading information:</w:t>
      </w:r>
    </w:p>
    <w:tbl>
      <w:tblPr>
        <w:tblStyle w:val="TableGrid"/>
        <w:tblW w:w="7970" w:type="dxa"/>
        <w:tblLook w:val="04A0" w:firstRow="1" w:lastRow="0" w:firstColumn="1" w:lastColumn="0" w:noHBand="0" w:noVBand="1"/>
      </w:tblPr>
      <w:tblGrid>
        <w:gridCol w:w="1712"/>
        <w:gridCol w:w="2086"/>
        <w:gridCol w:w="2086"/>
        <w:gridCol w:w="2086"/>
      </w:tblGrid>
      <w:tr w:rsidR="00520AE4" w14:paraId="4708B344" w14:textId="7BBA76E2" w:rsidTr="00520AE4">
        <w:tc>
          <w:tcPr>
            <w:tcW w:w="1712" w:type="dxa"/>
          </w:tcPr>
          <w:p w14:paraId="18195E95" w14:textId="77777777" w:rsidR="00520AE4" w:rsidRPr="00C4665C" w:rsidRDefault="00520AE4" w:rsidP="005A6FDE">
            <w:pPr>
              <w:rPr>
                <w:rFonts w:cstheme="minorHAnsi"/>
                <w:b/>
                <w:bCs/>
                <w:sz w:val="24"/>
                <w:szCs w:val="24"/>
              </w:rPr>
            </w:pPr>
            <w:bookmarkStart w:id="0" w:name="_Hlk137043259"/>
            <w:r w:rsidRPr="00C4665C">
              <w:rPr>
                <w:rFonts w:cstheme="minorHAnsi"/>
                <w:b/>
                <w:bCs/>
                <w:sz w:val="24"/>
                <w:szCs w:val="24"/>
              </w:rPr>
              <w:t>Scan Date</w:t>
            </w:r>
          </w:p>
        </w:tc>
        <w:tc>
          <w:tcPr>
            <w:tcW w:w="2086" w:type="dxa"/>
          </w:tcPr>
          <w:p w14:paraId="204E3819" w14:textId="592A9AAD" w:rsidR="00520AE4" w:rsidRPr="00C4665C" w:rsidRDefault="00520AE4" w:rsidP="004F48CB">
            <w:pPr>
              <w:jc w:val="center"/>
              <w:rPr>
                <w:rFonts w:cstheme="minorHAnsi"/>
                <w:b/>
                <w:bCs/>
                <w:sz w:val="24"/>
                <w:szCs w:val="24"/>
              </w:rPr>
            </w:pPr>
            <w:r>
              <w:rPr>
                <w:rFonts w:cstheme="minorHAnsi"/>
                <w:b/>
                <w:bCs/>
                <w:sz w:val="24"/>
                <w:szCs w:val="24"/>
              </w:rPr>
              <w:t>11/11/24</w:t>
            </w:r>
          </w:p>
        </w:tc>
        <w:tc>
          <w:tcPr>
            <w:tcW w:w="2086" w:type="dxa"/>
          </w:tcPr>
          <w:p w14:paraId="48BB7065" w14:textId="34B5BE8A" w:rsidR="00520AE4" w:rsidRDefault="00520AE4" w:rsidP="004F48CB">
            <w:pPr>
              <w:jc w:val="center"/>
              <w:rPr>
                <w:rFonts w:cstheme="minorHAnsi"/>
                <w:b/>
                <w:bCs/>
                <w:sz w:val="24"/>
                <w:szCs w:val="24"/>
              </w:rPr>
            </w:pPr>
            <w:r>
              <w:rPr>
                <w:rFonts w:cstheme="minorHAnsi"/>
                <w:b/>
                <w:bCs/>
                <w:sz w:val="24"/>
                <w:szCs w:val="24"/>
              </w:rPr>
              <w:t xml:space="preserve">11/11/24 </w:t>
            </w:r>
            <w:r w:rsidRPr="00520AE4">
              <w:rPr>
                <w:rFonts w:cstheme="minorHAnsi"/>
                <w:b/>
                <w:bCs/>
                <w:color w:val="FF0000"/>
                <w:sz w:val="24"/>
                <w:szCs w:val="24"/>
                <w:u w:val="single"/>
              </w:rPr>
              <w:t>(REREAD)</w:t>
            </w:r>
          </w:p>
        </w:tc>
        <w:tc>
          <w:tcPr>
            <w:tcW w:w="2086" w:type="dxa"/>
          </w:tcPr>
          <w:p w14:paraId="2535DF8B" w14:textId="26C9E8B0" w:rsidR="00520AE4" w:rsidRDefault="00520AE4" w:rsidP="004F48CB">
            <w:pPr>
              <w:jc w:val="center"/>
              <w:rPr>
                <w:rFonts w:cstheme="minorHAnsi"/>
                <w:b/>
                <w:bCs/>
                <w:sz w:val="24"/>
                <w:szCs w:val="24"/>
              </w:rPr>
            </w:pPr>
            <w:r>
              <w:rPr>
                <w:rFonts w:cstheme="minorHAnsi"/>
                <w:b/>
                <w:bCs/>
                <w:sz w:val="24"/>
                <w:szCs w:val="24"/>
              </w:rPr>
              <w:t>04/15/24</w:t>
            </w:r>
          </w:p>
        </w:tc>
      </w:tr>
      <w:bookmarkEnd w:id="0"/>
      <w:tr w:rsidR="00520AE4" w14:paraId="60AFD235" w14:textId="47AEF8A2" w:rsidTr="00520AE4">
        <w:tc>
          <w:tcPr>
            <w:tcW w:w="1712" w:type="dxa"/>
          </w:tcPr>
          <w:p w14:paraId="33D21417" w14:textId="77777777" w:rsidR="00520AE4" w:rsidRPr="00C4665C" w:rsidRDefault="00520AE4" w:rsidP="005C4E68">
            <w:pPr>
              <w:rPr>
                <w:rFonts w:cstheme="minorHAnsi"/>
                <w:b/>
                <w:bCs/>
                <w:sz w:val="24"/>
                <w:szCs w:val="24"/>
              </w:rPr>
            </w:pPr>
            <w:r w:rsidRPr="00C4665C">
              <w:rPr>
                <w:rFonts w:cstheme="minorHAnsi"/>
                <w:b/>
                <w:bCs/>
                <w:sz w:val="24"/>
                <w:szCs w:val="24"/>
              </w:rPr>
              <w:t>Sonographer</w:t>
            </w:r>
          </w:p>
        </w:tc>
        <w:tc>
          <w:tcPr>
            <w:tcW w:w="2086" w:type="dxa"/>
          </w:tcPr>
          <w:p w14:paraId="1D598EC6" w14:textId="738EC033" w:rsidR="00520AE4" w:rsidRPr="00C4665C" w:rsidRDefault="00520AE4" w:rsidP="005C4E68">
            <w:pPr>
              <w:jc w:val="center"/>
              <w:rPr>
                <w:rFonts w:cstheme="minorHAnsi"/>
                <w:sz w:val="24"/>
                <w:szCs w:val="24"/>
              </w:rPr>
            </w:pPr>
            <w:r>
              <w:rPr>
                <w:rFonts w:cstheme="minorHAnsi"/>
                <w:sz w:val="24"/>
                <w:szCs w:val="24"/>
              </w:rPr>
              <w:t>Javier</w:t>
            </w:r>
          </w:p>
        </w:tc>
        <w:tc>
          <w:tcPr>
            <w:tcW w:w="2086" w:type="dxa"/>
          </w:tcPr>
          <w:p w14:paraId="286C30A2" w14:textId="6FBC10E3" w:rsidR="00520AE4" w:rsidRDefault="00520AE4" w:rsidP="005C4E68">
            <w:pPr>
              <w:jc w:val="center"/>
              <w:rPr>
                <w:rFonts w:cstheme="minorHAnsi"/>
                <w:sz w:val="24"/>
                <w:szCs w:val="24"/>
              </w:rPr>
            </w:pPr>
            <w:r>
              <w:rPr>
                <w:rFonts w:cstheme="minorHAnsi"/>
                <w:sz w:val="24"/>
                <w:szCs w:val="24"/>
              </w:rPr>
              <w:t>Javier</w:t>
            </w:r>
          </w:p>
        </w:tc>
        <w:tc>
          <w:tcPr>
            <w:tcW w:w="2086" w:type="dxa"/>
          </w:tcPr>
          <w:p w14:paraId="4EBAFFBB" w14:textId="59D3ABA1" w:rsidR="00520AE4" w:rsidRDefault="00520AE4" w:rsidP="005C4E68">
            <w:pPr>
              <w:jc w:val="center"/>
              <w:rPr>
                <w:rFonts w:cstheme="minorHAnsi"/>
                <w:sz w:val="24"/>
                <w:szCs w:val="24"/>
              </w:rPr>
            </w:pPr>
            <w:r>
              <w:rPr>
                <w:rFonts w:cstheme="minorHAnsi"/>
                <w:sz w:val="24"/>
                <w:szCs w:val="24"/>
              </w:rPr>
              <w:t>Sheri</w:t>
            </w:r>
          </w:p>
        </w:tc>
      </w:tr>
      <w:tr w:rsidR="00520AE4" w14:paraId="6E2A7A44" w14:textId="782A4C7A" w:rsidTr="00520AE4">
        <w:tc>
          <w:tcPr>
            <w:tcW w:w="1712" w:type="dxa"/>
          </w:tcPr>
          <w:p w14:paraId="542028B9" w14:textId="77777777" w:rsidR="00520AE4" w:rsidRPr="00C4665C" w:rsidRDefault="00520AE4" w:rsidP="005C4E68">
            <w:pPr>
              <w:rPr>
                <w:rFonts w:cstheme="minorHAnsi"/>
                <w:b/>
                <w:bCs/>
                <w:sz w:val="24"/>
                <w:szCs w:val="24"/>
              </w:rPr>
            </w:pPr>
            <w:r w:rsidRPr="00C4665C">
              <w:rPr>
                <w:rFonts w:cstheme="minorHAnsi"/>
                <w:b/>
                <w:bCs/>
                <w:sz w:val="24"/>
                <w:szCs w:val="24"/>
              </w:rPr>
              <w:t>Reader</w:t>
            </w:r>
          </w:p>
        </w:tc>
        <w:tc>
          <w:tcPr>
            <w:tcW w:w="2086" w:type="dxa"/>
          </w:tcPr>
          <w:p w14:paraId="70C72981" w14:textId="238FE21E" w:rsidR="00520AE4" w:rsidRPr="00C4665C" w:rsidRDefault="00520AE4" w:rsidP="005C4E68">
            <w:pPr>
              <w:jc w:val="center"/>
              <w:rPr>
                <w:rFonts w:cstheme="minorHAnsi"/>
                <w:sz w:val="24"/>
                <w:szCs w:val="24"/>
              </w:rPr>
            </w:pPr>
            <w:r>
              <w:rPr>
                <w:rFonts w:cstheme="minorHAnsi"/>
                <w:sz w:val="24"/>
                <w:szCs w:val="24"/>
              </w:rPr>
              <w:t>Diane Nielson</w:t>
            </w:r>
          </w:p>
        </w:tc>
        <w:tc>
          <w:tcPr>
            <w:tcW w:w="2086" w:type="dxa"/>
          </w:tcPr>
          <w:p w14:paraId="629E17D2" w14:textId="179413D7" w:rsidR="00520AE4" w:rsidRDefault="00520AE4" w:rsidP="005C4E68">
            <w:pPr>
              <w:jc w:val="center"/>
              <w:rPr>
                <w:rFonts w:cstheme="minorHAnsi"/>
                <w:sz w:val="24"/>
                <w:szCs w:val="24"/>
              </w:rPr>
            </w:pPr>
            <w:r>
              <w:rPr>
                <w:rFonts w:cstheme="minorHAnsi"/>
                <w:sz w:val="24"/>
                <w:szCs w:val="24"/>
              </w:rPr>
              <w:t xml:space="preserve">Diane Morgan </w:t>
            </w:r>
            <w:r w:rsidRPr="00520AE4">
              <w:rPr>
                <w:rFonts w:cstheme="minorHAnsi"/>
                <w:b/>
                <w:bCs/>
                <w:color w:val="FF0000"/>
                <w:sz w:val="24"/>
                <w:szCs w:val="24"/>
                <w:u w:val="single"/>
              </w:rPr>
              <w:t>(REREAD)</w:t>
            </w:r>
          </w:p>
        </w:tc>
        <w:tc>
          <w:tcPr>
            <w:tcW w:w="2086" w:type="dxa"/>
          </w:tcPr>
          <w:p w14:paraId="2C21215C" w14:textId="599274F7" w:rsidR="00520AE4" w:rsidRDefault="00520AE4" w:rsidP="005C4E68">
            <w:pPr>
              <w:jc w:val="center"/>
              <w:rPr>
                <w:rFonts w:cstheme="minorHAnsi"/>
                <w:sz w:val="24"/>
                <w:szCs w:val="24"/>
              </w:rPr>
            </w:pPr>
            <w:r>
              <w:rPr>
                <w:rFonts w:cstheme="minorHAnsi"/>
                <w:sz w:val="24"/>
                <w:szCs w:val="24"/>
              </w:rPr>
              <w:t>Diane Nielson</w:t>
            </w:r>
          </w:p>
        </w:tc>
      </w:tr>
    </w:tbl>
    <w:p w14:paraId="6EA179D6" w14:textId="77777777" w:rsidR="00EA4012" w:rsidRDefault="00EA4012" w:rsidP="00EA4012">
      <w:pPr>
        <w:rPr>
          <w:rFonts w:asciiTheme="majorHAnsi" w:hAnsiTheme="majorHAnsi" w:cstheme="majorHAnsi"/>
          <w:sz w:val="24"/>
          <w:szCs w:val="24"/>
          <w:u w:val="single"/>
        </w:rPr>
      </w:pPr>
    </w:p>
    <w:p w14:paraId="43CBFFC0" w14:textId="77777777" w:rsidR="00EA4012" w:rsidRPr="00AF6130" w:rsidRDefault="00EA4012" w:rsidP="00EA4012">
      <w:pPr>
        <w:rPr>
          <w:rFonts w:asciiTheme="majorHAnsi" w:hAnsiTheme="majorHAnsi" w:cstheme="majorHAnsi"/>
          <w:sz w:val="24"/>
          <w:szCs w:val="24"/>
          <w:u w:val="single"/>
        </w:rPr>
      </w:pPr>
      <w:r w:rsidRPr="00AF6130">
        <w:rPr>
          <w:rFonts w:asciiTheme="majorHAnsi" w:hAnsiTheme="majorHAnsi" w:cstheme="majorHAnsi"/>
          <w:sz w:val="24"/>
          <w:szCs w:val="24"/>
          <w:u w:val="single"/>
        </w:rPr>
        <w:t xml:space="preserve">Concerns: </w:t>
      </w:r>
    </w:p>
    <w:tbl>
      <w:tblPr>
        <w:tblStyle w:val="TableGrid"/>
        <w:tblW w:w="0" w:type="auto"/>
        <w:tblLook w:val="04A0" w:firstRow="1" w:lastRow="0" w:firstColumn="1" w:lastColumn="0" w:noHBand="0" w:noVBand="1"/>
      </w:tblPr>
      <w:tblGrid>
        <w:gridCol w:w="1705"/>
        <w:gridCol w:w="2070"/>
        <w:gridCol w:w="2070"/>
        <w:gridCol w:w="2070"/>
      </w:tblGrid>
      <w:tr w:rsidR="00520AE4" w14:paraId="1EECE50D" w14:textId="7D404BA3" w:rsidTr="00E17978">
        <w:tc>
          <w:tcPr>
            <w:tcW w:w="1705" w:type="dxa"/>
          </w:tcPr>
          <w:p w14:paraId="041F5015" w14:textId="2A0AFA75" w:rsidR="00520AE4" w:rsidRPr="00C4665C" w:rsidRDefault="00520AE4" w:rsidP="00520AE4">
            <w:pPr>
              <w:rPr>
                <w:rFonts w:cstheme="minorHAnsi"/>
                <w:sz w:val="24"/>
                <w:szCs w:val="24"/>
              </w:rPr>
            </w:pPr>
            <w:r w:rsidRPr="00C4665C">
              <w:rPr>
                <w:rFonts w:cstheme="minorHAnsi"/>
                <w:b/>
                <w:bCs/>
                <w:sz w:val="24"/>
                <w:szCs w:val="24"/>
              </w:rPr>
              <w:t>Scan Date</w:t>
            </w:r>
          </w:p>
        </w:tc>
        <w:tc>
          <w:tcPr>
            <w:tcW w:w="2070" w:type="dxa"/>
          </w:tcPr>
          <w:p w14:paraId="51F87B5E" w14:textId="042F57ED" w:rsidR="00520AE4" w:rsidRDefault="00520AE4" w:rsidP="00520AE4">
            <w:pPr>
              <w:jc w:val="center"/>
              <w:rPr>
                <w:rFonts w:cstheme="minorHAnsi"/>
                <w:b/>
                <w:bCs/>
                <w:sz w:val="24"/>
                <w:szCs w:val="24"/>
              </w:rPr>
            </w:pPr>
            <w:r>
              <w:rPr>
                <w:rFonts w:cstheme="minorHAnsi"/>
                <w:b/>
                <w:bCs/>
                <w:sz w:val="24"/>
                <w:szCs w:val="24"/>
              </w:rPr>
              <w:t>11/11/24</w:t>
            </w:r>
          </w:p>
        </w:tc>
        <w:tc>
          <w:tcPr>
            <w:tcW w:w="2070" w:type="dxa"/>
          </w:tcPr>
          <w:p w14:paraId="404FD540" w14:textId="1A5A98AF" w:rsidR="00520AE4" w:rsidRPr="00C4665C" w:rsidRDefault="00520AE4" w:rsidP="00520AE4">
            <w:pPr>
              <w:jc w:val="center"/>
              <w:rPr>
                <w:rFonts w:cstheme="minorHAnsi"/>
                <w:sz w:val="24"/>
                <w:szCs w:val="24"/>
              </w:rPr>
            </w:pPr>
            <w:r>
              <w:rPr>
                <w:rFonts w:cstheme="minorHAnsi"/>
                <w:b/>
                <w:bCs/>
                <w:sz w:val="24"/>
                <w:szCs w:val="24"/>
              </w:rPr>
              <w:t xml:space="preserve">11/11/24 </w:t>
            </w:r>
            <w:r w:rsidRPr="00520AE4">
              <w:rPr>
                <w:rFonts w:cstheme="minorHAnsi"/>
                <w:b/>
                <w:bCs/>
                <w:color w:val="FF0000"/>
                <w:sz w:val="24"/>
                <w:szCs w:val="24"/>
                <w:u w:val="single"/>
              </w:rPr>
              <w:t>(REREAD)</w:t>
            </w:r>
          </w:p>
        </w:tc>
        <w:tc>
          <w:tcPr>
            <w:tcW w:w="2070" w:type="dxa"/>
          </w:tcPr>
          <w:p w14:paraId="7A65276E" w14:textId="161A7FEC" w:rsidR="00520AE4" w:rsidRDefault="00520AE4" w:rsidP="00520AE4">
            <w:pPr>
              <w:jc w:val="center"/>
              <w:rPr>
                <w:rFonts w:cstheme="minorHAnsi"/>
                <w:b/>
                <w:bCs/>
                <w:sz w:val="24"/>
                <w:szCs w:val="24"/>
              </w:rPr>
            </w:pPr>
            <w:r>
              <w:rPr>
                <w:rFonts w:cstheme="minorHAnsi"/>
                <w:b/>
                <w:bCs/>
                <w:sz w:val="24"/>
                <w:szCs w:val="24"/>
              </w:rPr>
              <w:t>04/15/24</w:t>
            </w:r>
          </w:p>
        </w:tc>
      </w:tr>
      <w:tr w:rsidR="00520AE4" w14:paraId="58FEE536" w14:textId="48E000A7" w:rsidTr="00E17978">
        <w:tc>
          <w:tcPr>
            <w:tcW w:w="1705" w:type="dxa"/>
          </w:tcPr>
          <w:p w14:paraId="0DB79A1C" w14:textId="65F44A38" w:rsidR="00520AE4" w:rsidRDefault="00520AE4" w:rsidP="00F55AFC">
            <w:pPr>
              <w:rPr>
                <w:rFonts w:cstheme="minorHAnsi"/>
                <w:b/>
                <w:bCs/>
                <w:sz w:val="24"/>
                <w:szCs w:val="24"/>
              </w:rPr>
            </w:pPr>
            <w:r>
              <w:rPr>
                <w:rFonts w:cstheme="minorHAnsi"/>
                <w:b/>
                <w:bCs/>
                <w:sz w:val="24"/>
                <w:szCs w:val="24"/>
              </w:rPr>
              <w:t>Mean IMT</w:t>
            </w:r>
          </w:p>
        </w:tc>
        <w:tc>
          <w:tcPr>
            <w:tcW w:w="2070" w:type="dxa"/>
          </w:tcPr>
          <w:p w14:paraId="063ACEA6" w14:textId="52DC50AB" w:rsidR="00520AE4" w:rsidRDefault="00520AE4" w:rsidP="00F55AFC">
            <w:pPr>
              <w:rPr>
                <w:rFonts w:cstheme="minorHAnsi"/>
                <w:sz w:val="24"/>
                <w:szCs w:val="24"/>
              </w:rPr>
            </w:pPr>
            <w:r>
              <w:rPr>
                <w:rFonts w:cstheme="minorHAnsi"/>
                <w:sz w:val="24"/>
                <w:szCs w:val="24"/>
              </w:rPr>
              <w:t>0.81</w:t>
            </w:r>
          </w:p>
        </w:tc>
        <w:tc>
          <w:tcPr>
            <w:tcW w:w="2070" w:type="dxa"/>
          </w:tcPr>
          <w:p w14:paraId="579FDC71" w14:textId="5F42B11E" w:rsidR="00520AE4" w:rsidRDefault="00520AE4" w:rsidP="00F55AFC">
            <w:pPr>
              <w:rPr>
                <w:rFonts w:cstheme="minorHAnsi"/>
                <w:sz w:val="24"/>
                <w:szCs w:val="24"/>
              </w:rPr>
            </w:pPr>
            <w:r>
              <w:rPr>
                <w:rFonts w:cstheme="minorHAnsi"/>
                <w:sz w:val="24"/>
                <w:szCs w:val="24"/>
              </w:rPr>
              <w:t>0.85</w:t>
            </w:r>
          </w:p>
        </w:tc>
        <w:tc>
          <w:tcPr>
            <w:tcW w:w="2070" w:type="dxa"/>
          </w:tcPr>
          <w:p w14:paraId="36959A5A" w14:textId="0725D73F" w:rsidR="00520AE4" w:rsidRDefault="00520AE4" w:rsidP="00F55AFC">
            <w:pPr>
              <w:rPr>
                <w:rFonts w:cstheme="minorHAnsi"/>
                <w:sz w:val="24"/>
                <w:szCs w:val="24"/>
              </w:rPr>
            </w:pPr>
            <w:r>
              <w:rPr>
                <w:rFonts w:cstheme="minorHAnsi"/>
                <w:sz w:val="24"/>
                <w:szCs w:val="24"/>
              </w:rPr>
              <w:t>0.64</w:t>
            </w:r>
          </w:p>
        </w:tc>
      </w:tr>
      <w:tr w:rsidR="00520AE4" w14:paraId="39FDEFF7" w14:textId="77777777" w:rsidTr="00E17978">
        <w:tc>
          <w:tcPr>
            <w:tcW w:w="1705" w:type="dxa"/>
          </w:tcPr>
          <w:p w14:paraId="285F3CEF" w14:textId="52299D33" w:rsidR="00520AE4" w:rsidRPr="00C4665C" w:rsidRDefault="00520AE4" w:rsidP="00F55AFC">
            <w:pPr>
              <w:rPr>
                <w:rFonts w:cstheme="minorHAnsi"/>
                <w:b/>
                <w:bCs/>
                <w:sz w:val="24"/>
                <w:szCs w:val="24"/>
              </w:rPr>
            </w:pPr>
            <w:r>
              <w:rPr>
                <w:rFonts w:cstheme="minorHAnsi"/>
                <w:b/>
                <w:bCs/>
                <w:sz w:val="24"/>
                <w:szCs w:val="24"/>
              </w:rPr>
              <w:t>Max Region</w:t>
            </w:r>
          </w:p>
        </w:tc>
        <w:tc>
          <w:tcPr>
            <w:tcW w:w="2070" w:type="dxa"/>
          </w:tcPr>
          <w:p w14:paraId="0AF65A11" w14:textId="2FFACC60" w:rsidR="00520AE4" w:rsidRDefault="00520AE4" w:rsidP="00F55AFC">
            <w:pPr>
              <w:rPr>
                <w:rFonts w:cstheme="minorHAnsi"/>
                <w:sz w:val="24"/>
                <w:szCs w:val="24"/>
              </w:rPr>
            </w:pPr>
            <w:r>
              <w:rPr>
                <w:rFonts w:cstheme="minorHAnsi"/>
                <w:sz w:val="24"/>
                <w:szCs w:val="24"/>
              </w:rPr>
              <w:t>0.91</w:t>
            </w:r>
          </w:p>
        </w:tc>
        <w:tc>
          <w:tcPr>
            <w:tcW w:w="2070" w:type="dxa"/>
          </w:tcPr>
          <w:p w14:paraId="68B15CE3" w14:textId="1C91A9DC" w:rsidR="00520AE4" w:rsidRDefault="00520AE4" w:rsidP="00F55AFC">
            <w:pPr>
              <w:rPr>
                <w:rFonts w:cstheme="minorHAnsi"/>
                <w:sz w:val="24"/>
                <w:szCs w:val="24"/>
              </w:rPr>
            </w:pPr>
            <w:r>
              <w:rPr>
                <w:rFonts w:cstheme="minorHAnsi"/>
                <w:sz w:val="24"/>
                <w:szCs w:val="24"/>
              </w:rPr>
              <w:t>0.99</w:t>
            </w:r>
          </w:p>
        </w:tc>
        <w:tc>
          <w:tcPr>
            <w:tcW w:w="2070" w:type="dxa"/>
          </w:tcPr>
          <w:p w14:paraId="774555EA" w14:textId="5EB8C131" w:rsidR="00520AE4" w:rsidRDefault="00520AE4" w:rsidP="00F55AFC">
            <w:pPr>
              <w:rPr>
                <w:rFonts w:cstheme="minorHAnsi"/>
                <w:sz w:val="24"/>
                <w:szCs w:val="24"/>
              </w:rPr>
            </w:pPr>
            <w:r>
              <w:rPr>
                <w:rFonts w:cstheme="minorHAnsi"/>
                <w:sz w:val="24"/>
                <w:szCs w:val="24"/>
              </w:rPr>
              <w:t>0.73</w:t>
            </w:r>
          </w:p>
        </w:tc>
      </w:tr>
      <w:tr w:rsidR="00520AE4" w14:paraId="3324D253" w14:textId="77777777" w:rsidTr="00E17978">
        <w:tc>
          <w:tcPr>
            <w:tcW w:w="1705" w:type="dxa"/>
          </w:tcPr>
          <w:p w14:paraId="0DCDC8A6" w14:textId="03FEDD07" w:rsidR="00520AE4" w:rsidRPr="00C4665C" w:rsidRDefault="00520AE4" w:rsidP="005C4E68">
            <w:pPr>
              <w:rPr>
                <w:rFonts w:cstheme="minorHAnsi"/>
                <w:b/>
                <w:bCs/>
                <w:sz w:val="24"/>
                <w:szCs w:val="24"/>
              </w:rPr>
            </w:pPr>
            <w:r>
              <w:rPr>
                <w:rFonts w:cstheme="minorHAnsi"/>
                <w:b/>
                <w:bCs/>
                <w:sz w:val="24"/>
                <w:szCs w:val="24"/>
              </w:rPr>
              <w:t>LCB</w:t>
            </w:r>
          </w:p>
        </w:tc>
        <w:tc>
          <w:tcPr>
            <w:tcW w:w="2070" w:type="dxa"/>
          </w:tcPr>
          <w:p w14:paraId="419311ED" w14:textId="72AE3808" w:rsidR="00520AE4" w:rsidRDefault="00520AE4" w:rsidP="005C4E68">
            <w:pPr>
              <w:rPr>
                <w:rFonts w:cstheme="minorHAnsi"/>
                <w:sz w:val="24"/>
                <w:szCs w:val="24"/>
              </w:rPr>
            </w:pPr>
            <w:r>
              <w:rPr>
                <w:rFonts w:cstheme="minorHAnsi"/>
                <w:sz w:val="24"/>
                <w:szCs w:val="24"/>
              </w:rPr>
              <w:t>1.1</w:t>
            </w:r>
          </w:p>
        </w:tc>
        <w:tc>
          <w:tcPr>
            <w:tcW w:w="2070" w:type="dxa"/>
          </w:tcPr>
          <w:p w14:paraId="2A973138" w14:textId="7B94926F" w:rsidR="00520AE4" w:rsidRDefault="00520AE4" w:rsidP="005C4E68">
            <w:pPr>
              <w:rPr>
                <w:rFonts w:cstheme="minorHAnsi"/>
                <w:sz w:val="24"/>
                <w:szCs w:val="24"/>
              </w:rPr>
            </w:pPr>
            <w:r>
              <w:rPr>
                <w:rFonts w:cstheme="minorHAnsi"/>
                <w:sz w:val="24"/>
                <w:szCs w:val="24"/>
              </w:rPr>
              <w:t>2.1 H</w:t>
            </w:r>
          </w:p>
        </w:tc>
        <w:tc>
          <w:tcPr>
            <w:tcW w:w="2070" w:type="dxa"/>
          </w:tcPr>
          <w:p w14:paraId="0547EB91" w14:textId="23828AC4" w:rsidR="00520AE4" w:rsidRDefault="00520AE4" w:rsidP="005C4E68">
            <w:pPr>
              <w:rPr>
                <w:rFonts w:cstheme="minorHAnsi"/>
                <w:sz w:val="24"/>
                <w:szCs w:val="24"/>
              </w:rPr>
            </w:pPr>
            <w:r>
              <w:rPr>
                <w:rFonts w:cstheme="minorHAnsi"/>
                <w:sz w:val="24"/>
                <w:szCs w:val="24"/>
              </w:rPr>
              <w:t>.8</w:t>
            </w:r>
          </w:p>
        </w:tc>
      </w:tr>
    </w:tbl>
    <w:p w14:paraId="0E72151A" w14:textId="28F80814" w:rsidR="00E54A21" w:rsidRDefault="00E54A21" w:rsidP="00CA26D7">
      <w:pPr>
        <w:rPr>
          <w:rFonts w:asciiTheme="majorHAnsi" w:hAnsiTheme="majorHAnsi" w:cstheme="majorHAnsi"/>
          <w:sz w:val="24"/>
          <w:szCs w:val="24"/>
        </w:rPr>
      </w:pPr>
    </w:p>
    <w:p w14:paraId="7A2748D6" w14:textId="77777777" w:rsidR="00520AE4" w:rsidRDefault="00520AE4" w:rsidP="00CA26D7">
      <w:pPr>
        <w:rPr>
          <w:rFonts w:asciiTheme="majorHAnsi" w:hAnsiTheme="majorHAnsi" w:cstheme="majorHAnsi"/>
          <w:sz w:val="24"/>
          <w:szCs w:val="24"/>
        </w:rPr>
      </w:pPr>
      <w:r>
        <w:rPr>
          <w:rFonts w:asciiTheme="majorHAnsi" w:hAnsiTheme="majorHAnsi" w:cstheme="majorHAnsi"/>
          <w:sz w:val="24"/>
          <w:szCs w:val="24"/>
        </w:rPr>
        <w:t xml:space="preserve">Patient is scanned 5 months after first exam. Significant increase in MM and no drastic increase in inflammation visible to office staff to justify this amount of change in such a short period. </w:t>
      </w:r>
    </w:p>
    <w:p w14:paraId="5493F595" w14:textId="70AD95B0" w:rsidR="00520AE4" w:rsidRDefault="00520AE4" w:rsidP="00CA26D7">
      <w:pPr>
        <w:rPr>
          <w:rFonts w:asciiTheme="majorHAnsi" w:hAnsiTheme="majorHAnsi" w:cstheme="majorHAnsi"/>
          <w:sz w:val="24"/>
          <w:szCs w:val="24"/>
        </w:rPr>
      </w:pPr>
      <w:r>
        <w:rPr>
          <w:rFonts w:asciiTheme="majorHAnsi" w:hAnsiTheme="majorHAnsi" w:cstheme="majorHAnsi"/>
          <w:sz w:val="24"/>
          <w:szCs w:val="24"/>
        </w:rPr>
        <w:t xml:space="preserve">Had Diane Morgan do a blind re-read of the same patient – who then called a plaque (LCB) not called by Diane Nielson. Diane Nielson unavailable for a blind re-read as she is traveling and scanning. </w:t>
      </w:r>
    </w:p>
    <w:p w14:paraId="1955C623" w14:textId="30970787" w:rsidR="00520AE4" w:rsidRDefault="00520AE4" w:rsidP="00CA26D7">
      <w:pPr>
        <w:rPr>
          <w:rFonts w:asciiTheme="majorHAnsi" w:hAnsiTheme="majorHAnsi" w:cstheme="majorHAnsi"/>
          <w:sz w:val="24"/>
          <w:szCs w:val="24"/>
        </w:rPr>
      </w:pPr>
      <w:r>
        <w:rPr>
          <w:rFonts w:asciiTheme="majorHAnsi" w:hAnsiTheme="majorHAnsi" w:cstheme="majorHAnsi"/>
          <w:sz w:val="24"/>
          <w:szCs w:val="24"/>
        </w:rPr>
        <w:t xml:space="preserve">Prior exam only has </w:t>
      </w:r>
      <w:r w:rsidR="00170F33">
        <w:rPr>
          <w:rFonts w:asciiTheme="majorHAnsi" w:hAnsiTheme="majorHAnsi" w:cstheme="majorHAnsi"/>
          <w:sz w:val="24"/>
          <w:szCs w:val="24"/>
        </w:rPr>
        <w:t>five sections and both exams this year had six sections. Wanted to get this read and approved by you so we have an explanation for the change when we send this to Dr. Doneen</w:t>
      </w:r>
    </w:p>
    <w:sectPr w:rsidR="00520AE4" w:rsidSect="00D627DC">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9C492D" w14:textId="77777777" w:rsidR="00FF6B61" w:rsidRDefault="00FF6B61" w:rsidP="005C3D1E">
      <w:pPr>
        <w:spacing w:after="0" w:line="240" w:lineRule="auto"/>
      </w:pPr>
      <w:r>
        <w:separator/>
      </w:r>
    </w:p>
  </w:endnote>
  <w:endnote w:type="continuationSeparator" w:id="0">
    <w:p w14:paraId="6DAF0ECE" w14:textId="77777777" w:rsidR="00FF6B61" w:rsidRDefault="00FF6B61" w:rsidP="005C3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7C356E" w14:textId="77777777" w:rsidR="00FF6B61" w:rsidRDefault="00FF6B61" w:rsidP="005C3D1E">
      <w:pPr>
        <w:spacing w:after="0" w:line="240" w:lineRule="auto"/>
      </w:pPr>
      <w:r>
        <w:separator/>
      </w:r>
    </w:p>
  </w:footnote>
  <w:footnote w:type="continuationSeparator" w:id="0">
    <w:p w14:paraId="0C6B8FE8" w14:textId="77777777" w:rsidR="00FF6B61" w:rsidRDefault="00FF6B61" w:rsidP="005C3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hAnsiTheme="majorHAnsi" w:cstheme="majorHAnsi"/>
        <w:sz w:val="28"/>
        <w:szCs w:val="28"/>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6AFB6BEE" w14:textId="7DAECCB0" w:rsidR="00C06F63" w:rsidRDefault="00C06F63" w:rsidP="00C06F63">
        <w:pPr>
          <w:pStyle w:val="Header"/>
          <w:tabs>
            <w:tab w:val="clear" w:pos="4680"/>
            <w:tab w:val="clear" w:pos="9360"/>
          </w:tabs>
          <w:jc w:val="center"/>
          <w:rPr>
            <w:caps/>
            <w:color w:val="FFFFFF" w:themeColor="background1"/>
          </w:rPr>
        </w:pPr>
        <w:r w:rsidRPr="00693102">
          <w:rPr>
            <w:rFonts w:asciiTheme="majorHAnsi" w:hAnsiTheme="majorHAnsi" w:cstheme="majorHAnsi"/>
            <w:sz w:val="28"/>
            <w:szCs w:val="28"/>
          </w:rPr>
          <w:t xml:space="preserve">Quality Control Worksheet – Report HAS </w:t>
        </w:r>
        <w:r w:rsidR="00693102" w:rsidRPr="00693102">
          <w:rPr>
            <w:rFonts w:asciiTheme="majorHAnsi" w:hAnsiTheme="majorHAnsi" w:cstheme="majorHAnsi"/>
            <w:sz w:val="28"/>
            <w:szCs w:val="28"/>
          </w:rPr>
          <w:t>NOT gone</w:t>
        </w:r>
        <w:r w:rsidRPr="00693102">
          <w:rPr>
            <w:rFonts w:asciiTheme="majorHAnsi" w:hAnsiTheme="majorHAnsi" w:cstheme="majorHAnsi"/>
            <w:sz w:val="28"/>
            <w:szCs w:val="28"/>
          </w:rPr>
          <w:t xml:space="preserve"> out</w:t>
        </w:r>
      </w:p>
    </w:sdtContent>
  </w:sdt>
  <w:p w14:paraId="3EF43C33" w14:textId="13597C1F" w:rsidR="005C3D1E" w:rsidRDefault="005C3D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3"/>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D1E"/>
    <w:rsid w:val="000006F7"/>
    <w:rsid w:val="00001832"/>
    <w:rsid w:val="000A6F6D"/>
    <w:rsid w:val="00170F33"/>
    <w:rsid w:val="0022295C"/>
    <w:rsid w:val="00222C44"/>
    <w:rsid w:val="002435D6"/>
    <w:rsid w:val="002D0CCA"/>
    <w:rsid w:val="002F3E94"/>
    <w:rsid w:val="00371846"/>
    <w:rsid w:val="00386D6F"/>
    <w:rsid w:val="003C64AB"/>
    <w:rsid w:val="003C7680"/>
    <w:rsid w:val="00421041"/>
    <w:rsid w:val="00436EBB"/>
    <w:rsid w:val="00442E9D"/>
    <w:rsid w:val="004E3DFC"/>
    <w:rsid w:val="004F48CB"/>
    <w:rsid w:val="00520AE4"/>
    <w:rsid w:val="005523B2"/>
    <w:rsid w:val="00577501"/>
    <w:rsid w:val="005A6FDE"/>
    <w:rsid w:val="005C3D1E"/>
    <w:rsid w:val="005C4E68"/>
    <w:rsid w:val="005C6472"/>
    <w:rsid w:val="00643343"/>
    <w:rsid w:val="00643638"/>
    <w:rsid w:val="00693102"/>
    <w:rsid w:val="006B78A9"/>
    <w:rsid w:val="00743F7E"/>
    <w:rsid w:val="007A0776"/>
    <w:rsid w:val="007F47A8"/>
    <w:rsid w:val="00806717"/>
    <w:rsid w:val="00815F0C"/>
    <w:rsid w:val="008D7DC6"/>
    <w:rsid w:val="008E0131"/>
    <w:rsid w:val="008F5CF3"/>
    <w:rsid w:val="009B3BA7"/>
    <w:rsid w:val="009F316A"/>
    <w:rsid w:val="00A02874"/>
    <w:rsid w:val="00B13370"/>
    <w:rsid w:val="00B137A8"/>
    <w:rsid w:val="00B13D3F"/>
    <w:rsid w:val="00BC2E9F"/>
    <w:rsid w:val="00C06F63"/>
    <w:rsid w:val="00CA26D7"/>
    <w:rsid w:val="00CD576A"/>
    <w:rsid w:val="00CD709D"/>
    <w:rsid w:val="00D627DC"/>
    <w:rsid w:val="00DB4605"/>
    <w:rsid w:val="00DF6701"/>
    <w:rsid w:val="00E05434"/>
    <w:rsid w:val="00E54A21"/>
    <w:rsid w:val="00EA4012"/>
    <w:rsid w:val="00F55AFC"/>
    <w:rsid w:val="00F67E25"/>
    <w:rsid w:val="00FA2020"/>
    <w:rsid w:val="00FB6121"/>
    <w:rsid w:val="00FC0689"/>
    <w:rsid w:val="00FE45FB"/>
    <w:rsid w:val="00FF6B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5DCBA"/>
  <w15:docId w15:val="{031D7D34-65F1-44BA-A691-3A6ABEC7B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3D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3D1E"/>
  </w:style>
  <w:style w:type="paragraph" w:styleId="Footer">
    <w:name w:val="footer"/>
    <w:basedOn w:val="Normal"/>
    <w:link w:val="FooterChar"/>
    <w:uiPriority w:val="99"/>
    <w:unhideWhenUsed/>
    <w:rsid w:val="005C3D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3D1E"/>
  </w:style>
  <w:style w:type="character" w:styleId="Hyperlink">
    <w:name w:val="Hyperlink"/>
    <w:basedOn w:val="DefaultParagraphFont"/>
    <w:uiPriority w:val="99"/>
    <w:unhideWhenUsed/>
    <w:rsid w:val="00BC2E9F"/>
    <w:rPr>
      <w:color w:val="0563C1" w:themeColor="hyperlink"/>
      <w:u w:val="single"/>
    </w:rPr>
  </w:style>
  <w:style w:type="character" w:styleId="UnresolvedMention">
    <w:name w:val="Unresolved Mention"/>
    <w:basedOn w:val="DefaultParagraphFont"/>
    <w:uiPriority w:val="99"/>
    <w:semiHidden/>
    <w:unhideWhenUsed/>
    <w:rsid w:val="00BC2E9F"/>
    <w:rPr>
      <w:color w:val="605E5C"/>
      <w:shd w:val="clear" w:color="auto" w:fill="E1DFDD"/>
    </w:rPr>
  </w:style>
  <w:style w:type="table" w:styleId="TableGrid">
    <w:name w:val="Table Grid"/>
    <w:basedOn w:val="TableNormal"/>
    <w:uiPriority w:val="39"/>
    <w:rsid w:val="00EA40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156</Words>
  <Characters>891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Quality Control Worksheet – Report HAS NOT gone out</vt:lpstr>
    </vt:vector>
  </TitlesOfParts>
  <Company/>
  <LinksUpToDate>false</LinksUpToDate>
  <CharactersWithSpaces>1045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Control Worksheet – Report HAS NOT gone out</dc:title>
  <dc:subject/>
  <dc:creator>Dayanera Miller</dc:creator>
  <cp:keywords/>
  <dc:description/>
  <cp:lastModifiedBy>Angela Alejandre</cp:lastModifiedBy>
  <cp:revision>2</cp:revision>
  <cp:lastPrinted>2024-11-21T22:40:00Z</cp:lastPrinted>
  <dcterms:created xsi:type="dcterms:W3CDTF">2024-11-21T22:46:00Z</dcterms:created>
  <dcterms:modified xsi:type="dcterms:W3CDTF">2024-11-21T22:46:00Z</dcterms:modified>
</cp:coreProperties>
</file>